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05" w:rsidRPr="00532BB8" w:rsidRDefault="00932605" w:rsidP="00932605">
      <w:pPr>
        <w:rPr>
          <w:rFonts w:ascii="Times New Roman" w:hAnsi="Times New Roman" w:cs="Times New Roman"/>
          <w:sz w:val="24"/>
          <w:szCs w:val="24"/>
        </w:rPr>
      </w:pPr>
    </w:p>
    <w:p w:rsidR="00932605" w:rsidRPr="00532BB8" w:rsidRDefault="00932605" w:rsidP="00932605">
      <w:pPr>
        <w:jc w:val="both"/>
        <w:rPr>
          <w:rFonts w:ascii="Arial" w:hAnsi="Arial" w:cs="Arial"/>
          <w:sz w:val="24"/>
          <w:szCs w:val="24"/>
        </w:rPr>
      </w:pPr>
      <w:r w:rsidRPr="00532BB8">
        <w:rPr>
          <w:rFonts w:ascii="Arial" w:hAnsi="Arial" w:cs="Arial"/>
          <w:sz w:val="24"/>
          <w:szCs w:val="24"/>
        </w:rPr>
        <w:t xml:space="preserve">San Luis de la Paz, Guanajuato., </w:t>
      </w:r>
      <w:r>
        <w:rPr>
          <w:rFonts w:ascii="Arial" w:hAnsi="Arial" w:cs="Arial"/>
          <w:sz w:val="24"/>
          <w:szCs w:val="24"/>
        </w:rPr>
        <w:t>13 trece</w:t>
      </w:r>
      <w:r w:rsidRPr="00532BB8">
        <w:rPr>
          <w:rFonts w:ascii="Arial" w:hAnsi="Arial" w:cs="Arial"/>
          <w:sz w:val="24"/>
          <w:szCs w:val="24"/>
        </w:rPr>
        <w:t xml:space="preserve"> de </w:t>
      </w:r>
      <w:r>
        <w:rPr>
          <w:rFonts w:ascii="Arial" w:hAnsi="Arial" w:cs="Arial"/>
          <w:sz w:val="24"/>
          <w:szCs w:val="24"/>
        </w:rPr>
        <w:t xml:space="preserve">marzo </w:t>
      </w:r>
      <w:r w:rsidRPr="00532BB8">
        <w:rPr>
          <w:rFonts w:ascii="Arial" w:hAnsi="Arial" w:cs="Arial"/>
          <w:sz w:val="24"/>
          <w:szCs w:val="24"/>
        </w:rPr>
        <w:t>de 2020 dos mil veinte</w:t>
      </w:r>
      <w:r>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b/>
          <w:sz w:val="24"/>
          <w:szCs w:val="24"/>
        </w:rPr>
        <w:t>VISTOS.-</w:t>
      </w:r>
      <w:r w:rsidRPr="00532BB8">
        <w:rPr>
          <w:rFonts w:ascii="Arial" w:hAnsi="Arial" w:cs="Arial"/>
          <w:sz w:val="24"/>
          <w:szCs w:val="24"/>
        </w:rPr>
        <w:t xml:space="preserve"> Para resolver los autos de la Demanda de Juicio de Nulidad Expediente Número  81/2019, promovido por la ci</w:t>
      </w:r>
      <w:r w:rsidR="003A3AA2">
        <w:rPr>
          <w:rFonts w:ascii="Arial" w:hAnsi="Arial" w:cs="Arial"/>
          <w:sz w:val="24"/>
          <w:szCs w:val="24"/>
        </w:rPr>
        <w:t>udadana **</w:t>
      </w:r>
      <w:r w:rsidRPr="00532BB8">
        <w:rPr>
          <w:rFonts w:ascii="Arial" w:hAnsi="Arial" w:cs="Arial"/>
          <w:sz w:val="24"/>
          <w:szCs w:val="24"/>
        </w:rPr>
        <w:t>,</w:t>
      </w:r>
      <w:r w:rsidRPr="00532BB8">
        <w:rPr>
          <w:rFonts w:ascii="Arial" w:hAnsi="Arial" w:cs="Arial"/>
          <w:b/>
          <w:sz w:val="24"/>
          <w:szCs w:val="24"/>
        </w:rPr>
        <w:t xml:space="preserve"> </w:t>
      </w:r>
      <w:r w:rsidRPr="00532BB8">
        <w:rPr>
          <w:rFonts w:ascii="Arial" w:hAnsi="Arial" w:cs="Arial"/>
          <w:sz w:val="24"/>
          <w:szCs w:val="24"/>
        </w:rPr>
        <w:t>ha llegado el momento de resolver lo que en derecho proceda y.</w:t>
      </w:r>
      <w:r>
        <w:rPr>
          <w:rFonts w:ascii="Arial" w:hAnsi="Arial" w:cs="Arial"/>
          <w:sz w:val="24"/>
          <w:szCs w:val="24"/>
        </w:rPr>
        <w:t>-----</w:t>
      </w:r>
      <w:bookmarkStart w:id="0" w:name="_GoBack"/>
      <w:bookmarkEnd w:id="0"/>
    </w:p>
    <w:p w:rsidR="00932605" w:rsidRPr="00532BB8" w:rsidRDefault="00932605" w:rsidP="00932605">
      <w:pPr>
        <w:jc w:val="center"/>
        <w:rPr>
          <w:rFonts w:ascii="Arial" w:hAnsi="Arial" w:cs="Arial"/>
          <w:b/>
          <w:sz w:val="24"/>
          <w:szCs w:val="24"/>
        </w:rPr>
      </w:pPr>
      <w:r w:rsidRPr="00532BB8">
        <w:rPr>
          <w:rFonts w:ascii="Arial" w:hAnsi="Arial" w:cs="Arial"/>
          <w:b/>
          <w:sz w:val="24"/>
          <w:szCs w:val="24"/>
        </w:rPr>
        <w:t>R E S U L T A N D O</w:t>
      </w:r>
    </w:p>
    <w:p w:rsidR="00932605" w:rsidRPr="00532BB8" w:rsidRDefault="00932605" w:rsidP="00932605">
      <w:pPr>
        <w:jc w:val="both"/>
        <w:rPr>
          <w:rFonts w:ascii="Arial" w:hAnsi="Arial" w:cs="Arial"/>
          <w:sz w:val="24"/>
          <w:szCs w:val="24"/>
        </w:rPr>
      </w:pPr>
      <w:r w:rsidRPr="00532BB8">
        <w:rPr>
          <w:rFonts w:ascii="Arial" w:hAnsi="Arial" w:cs="Arial"/>
          <w:b/>
          <w:sz w:val="24"/>
          <w:szCs w:val="24"/>
        </w:rPr>
        <w:t>PRIMERO.-</w:t>
      </w:r>
      <w:r w:rsidRPr="00532BB8">
        <w:rPr>
          <w:rFonts w:ascii="Arial" w:hAnsi="Arial" w:cs="Arial"/>
          <w:sz w:val="24"/>
          <w:szCs w:val="24"/>
        </w:rPr>
        <w:t xml:space="preserve"> Con fecha 28 veintiocho  de octubre de 2019 dos mil diecinueve, la ciudadana</w:t>
      </w:r>
      <w:r w:rsidR="003A3AA2">
        <w:rPr>
          <w:rFonts w:ascii="Arial" w:hAnsi="Arial" w:cs="Arial"/>
          <w:b/>
          <w:sz w:val="24"/>
          <w:szCs w:val="24"/>
        </w:rPr>
        <w:t>, **</w:t>
      </w:r>
      <w:r w:rsidRPr="00532BB8">
        <w:rPr>
          <w:rFonts w:ascii="Arial" w:hAnsi="Arial" w:cs="Arial"/>
          <w:b/>
          <w:sz w:val="24"/>
          <w:szCs w:val="24"/>
        </w:rPr>
        <w:t xml:space="preserve"> </w:t>
      </w:r>
      <w:r w:rsidRPr="00532BB8">
        <w:rPr>
          <w:rFonts w:ascii="Arial" w:hAnsi="Arial" w:cs="Arial"/>
          <w:sz w:val="24"/>
          <w:szCs w:val="24"/>
        </w:rPr>
        <w:t xml:space="preserve"> promovió  Demanda de Juicio de Nulidad en contra de la  Dirección de desarrollo urbano de San Luis de la Paz, Guanajuato,    sobre el acto administrativo traducido en negativa ficta, recaída en fecha 29 de agosto veintinueve de agosto de dos mil diecinueve, solicitando la nulidad  de la misma en  los términos del artículo 255 del Código de Procedimiento y Justicia Administrativa para el Estado y los Municipios de Guanajuato.-------</w:t>
      </w:r>
      <w:r>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b/>
          <w:sz w:val="24"/>
          <w:szCs w:val="24"/>
        </w:rPr>
        <w:t>SEGUNDO.-</w:t>
      </w:r>
      <w:r w:rsidRPr="00532BB8">
        <w:rPr>
          <w:rFonts w:ascii="Arial" w:hAnsi="Arial" w:cs="Arial"/>
          <w:sz w:val="24"/>
          <w:szCs w:val="24"/>
        </w:rPr>
        <w:t xml:space="preserve"> Por auto de fecha 29 veintinueve de octubre del año inmediato anterior ,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31treinta y uno  de octubre de 2019 dos mil diecinueve .-----------------------</w:t>
      </w:r>
      <w:r>
        <w:rPr>
          <w:rFonts w:ascii="Arial" w:hAnsi="Arial" w:cs="Arial"/>
          <w:sz w:val="24"/>
          <w:szCs w:val="24"/>
        </w:rPr>
        <w:t>-----------------------------</w:t>
      </w:r>
      <w:r w:rsidRPr="00532BB8">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b/>
          <w:sz w:val="24"/>
          <w:szCs w:val="24"/>
        </w:rPr>
        <w:t>TERCERO.-</w:t>
      </w:r>
      <w:r w:rsidRPr="00532BB8">
        <w:rPr>
          <w:rFonts w:ascii="Arial" w:hAnsi="Arial" w:cs="Arial"/>
          <w:sz w:val="24"/>
          <w:szCs w:val="24"/>
        </w:rPr>
        <w:t xml:space="preserve"> Por autos de fecha  19 diecinueve del año próximo pasado,  se tuvo a la autoridad demandada </w:t>
      </w:r>
      <w:r w:rsidRPr="00532BB8">
        <w:rPr>
          <w:rFonts w:ascii="Arial" w:hAnsi="Arial" w:cs="Arial"/>
          <w:b/>
          <w:sz w:val="24"/>
          <w:szCs w:val="24"/>
        </w:rPr>
        <w:t>por   dando contestación en tiempo y forma</w:t>
      </w:r>
      <w:r w:rsidRPr="00532BB8">
        <w:rPr>
          <w:rFonts w:ascii="Arial" w:hAnsi="Arial" w:cs="Arial"/>
          <w:sz w:val="24"/>
          <w:szCs w:val="24"/>
        </w:rPr>
        <w:t xml:space="preserve"> a la demanda interpuesta en su contra, lo anterior de conformidad con el artículo 279 tercer párrafo   del  Código que rige a la materia.-</w:t>
      </w:r>
      <w:r>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b/>
          <w:sz w:val="24"/>
          <w:szCs w:val="24"/>
        </w:rPr>
        <w:t>CUARTO.-</w:t>
      </w:r>
      <w:r w:rsidRPr="00532BB8">
        <w:rPr>
          <w:rFonts w:ascii="Arial" w:hAnsi="Arial" w:cs="Arial"/>
          <w:sz w:val="24"/>
          <w:szCs w:val="24"/>
        </w:rPr>
        <w:t xml:space="preserve">  En fecha 02  dos de marzo de 2020 dos mil veinte,  se llevó a cabo  la audiencia de alegatos, ninguna de las partes formulo sus apuntes de alegatos, lo anterior de conformidad con el artículo 199  del Código de Procedimiento y Justicia Administrativa para el Estado y los Municipios de Guanajuato.----------</w:t>
      </w:r>
      <w:r>
        <w:rPr>
          <w:rFonts w:ascii="Arial" w:hAnsi="Arial" w:cs="Arial"/>
          <w:sz w:val="24"/>
          <w:szCs w:val="24"/>
        </w:rPr>
        <w:t>-------------------------------------------------</w:t>
      </w:r>
      <w:r w:rsidRPr="00532BB8">
        <w:rPr>
          <w:rFonts w:ascii="Arial" w:hAnsi="Arial" w:cs="Arial"/>
          <w:sz w:val="24"/>
          <w:szCs w:val="24"/>
        </w:rPr>
        <w:t>----------------------------</w:t>
      </w:r>
    </w:p>
    <w:p w:rsidR="00932605" w:rsidRPr="00532BB8" w:rsidRDefault="00932605" w:rsidP="00932605">
      <w:pPr>
        <w:jc w:val="center"/>
        <w:rPr>
          <w:rFonts w:ascii="Arial" w:hAnsi="Arial" w:cs="Arial"/>
          <w:b/>
          <w:sz w:val="24"/>
          <w:szCs w:val="24"/>
        </w:rPr>
      </w:pPr>
      <w:r w:rsidRPr="00532BB8">
        <w:rPr>
          <w:rFonts w:ascii="Arial" w:hAnsi="Arial" w:cs="Arial"/>
          <w:b/>
          <w:sz w:val="24"/>
          <w:szCs w:val="24"/>
        </w:rPr>
        <w:t>C O N S I D E R A N D O</w:t>
      </w:r>
    </w:p>
    <w:p w:rsidR="00932605" w:rsidRPr="00532BB8" w:rsidRDefault="00932605" w:rsidP="00932605">
      <w:pPr>
        <w:jc w:val="both"/>
        <w:rPr>
          <w:rFonts w:ascii="Arial" w:hAnsi="Arial" w:cs="Arial"/>
          <w:sz w:val="24"/>
          <w:szCs w:val="24"/>
        </w:rPr>
      </w:pPr>
      <w:r w:rsidRPr="00532BB8">
        <w:rPr>
          <w:rFonts w:ascii="Arial" w:hAnsi="Arial" w:cs="Arial"/>
          <w:b/>
          <w:sz w:val="24"/>
          <w:szCs w:val="24"/>
        </w:rPr>
        <w:t>PRIMERO.-</w:t>
      </w:r>
      <w:r w:rsidRPr="00532BB8">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b/>
          <w:sz w:val="24"/>
          <w:szCs w:val="24"/>
        </w:rPr>
        <w:lastRenderedPageBreak/>
        <w:t>SEGUNDO.-</w:t>
      </w:r>
      <w:r w:rsidRPr="00532BB8">
        <w:rPr>
          <w:rFonts w:ascii="Arial" w:hAnsi="Arial" w:cs="Arial"/>
          <w:sz w:val="24"/>
          <w:szCs w:val="24"/>
        </w:rPr>
        <w:t xml:space="preserve"> Que la existencia del acto reclamado se encuentra debidamente acreditado en autos, por las documentales  exhibidas por</w:t>
      </w:r>
      <w:r>
        <w:rPr>
          <w:rFonts w:ascii="Arial" w:hAnsi="Arial" w:cs="Arial"/>
          <w:sz w:val="24"/>
          <w:szCs w:val="24"/>
        </w:rPr>
        <w:t xml:space="preserve"> el recurrente.---------</w:t>
      </w:r>
    </w:p>
    <w:p w:rsidR="00932605" w:rsidRDefault="00932605" w:rsidP="00932605">
      <w:pPr>
        <w:jc w:val="both"/>
        <w:rPr>
          <w:rFonts w:ascii="Arial" w:hAnsi="Arial" w:cs="Arial"/>
          <w:sz w:val="24"/>
          <w:szCs w:val="24"/>
        </w:rPr>
      </w:pPr>
      <w:r w:rsidRPr="00532BB8">
        <w:rPr>
          <w:rFonts w:ascii="Arial" w:hAnsi="Arial" w:cs="Arial"/>
          <w:b/>
          <w:sz w:val="24"/>
          <w:szCs w:val="24"/>
        </w:rPr>
        <w:t>TERCERO.-</w:t>
      </w:r>
      <w:r w:rsidRPr="00532BB8">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w:t>
      </w:r>
    </w:p>
    <w:p w:rsidR="00932605" w:rsidRDefault="00932605" w:rsidP="00932605">
      <w:pPr>
        <w:jc w:val="both"/>
        <w:rPr>
          <w:rFonts w:ascii="Arial" w:hAnsi="Arial" w:cs="Arial"/>
          <w:sz w:val="24"/>
          <w:szCs w:val="24"/>
        </w:rPr>
      </w:pPr>
    </w:p>
    <w:p w:rsidR="00932605" w:rsidRDefault="00932605" w:rsidP="00932605">
      <w:pPr>
        <w:jc w:val="both"/>
        <w:rPr>
          <w:rFonts w:ascii="Arial" w:hAnsi="Arial" w:cs="Arial"/>
          <w:sz w:val="24"/>
          <w:szCs w:val="24"/>
        </w:rPr>
      </w:pPr>
    </w:p>
    <w:p w:rsidR="00932605" w:rsidRPr="00532BB8" w:rsidRDefault="00932605" w:rsidP="00932605">
      <w:pPr>
        <w:jc w:val="both"/>
        <w:rPr>
          <w:rFonts w:ascii="Arial" w:hAnsi="Arial" w:cs="Arial"/>
          <w:i/>
          <w:sz w:val="24"/>
          <w:szCs w:val="24"/>
        </w:rPr>
      </w:pPr>
      <w:proofErr w:type="gramStart"/>
      <w:r w:rsidRPr="00532BB8">
        <w:rPr>
          <w:rFonts w:ascii="Arial" w:hAnsi="Arial" w:cs="Arial"/>
          <w:sz w:val="24"/>
          <w:szCs w:val="24"/>
        </w:rPr>
        <w:t>sirve</w:t>
      </w:r>
      <w:proofErr w:type="gramEnd"/>
      <w:r w:rsidRPr="00532BB8">
        <w:rPr>
          <w:rFonts w:ascii="Arial" w:hAnsi="Arial" w:cs="Arial"/>
          <w:sz w:val="24"/>
          <w:szCs w:val="24"/>
        </w:rPr>
        <w:t xml:space="preserve"> de apoyo la siguiente Tesis Jurisprudencial.- “</w:t>
      </w:r>
      <w:r w:rsidRPr="00532BB8">
        <w:rPr>
          <w:rFonts w:ascii="Arial" w:hAnsi="Arial" w:cs="Arial"/>
          <w:b/>
          <w:i/>
          <w:sz w:val="24"/>
          <w:szCs w:val="24"/>
        </w:rPr>
        <w:t>SOBRESEIMIENTO, MOTIVOS DE</w:t>
      </w:r>
      <w:r w:rsidRPr="00532BB8">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32605" w:rsidRPr="00532BB8" w:rsidRDefault="00932605" w:rsidP="00932605">
      <w:pPr>
        <w:jc w:val="both"/>
        <w:rPr>
          <w:rFonts w:ascii="Arial" w:hAnsi="Arial" w:cs="Arial"/>
          <w:i/>
          <w:sz w:val="24"/>
          <w:szCs w:val="24"/>
        </w:rPr>
      </w:pPr>
      <w:r w:rsidRPr="00532BB8">
        <w:rPr>
          <w:rFonts w:ascii="Arial" w:hAnsi="Arial" w:cs="Arial"/>
          <w:b/>
          <w:i/>
          <w:sz w:val="24"/>
          <w:szCs w:val="24"/>
        </w:rPr>
        <w:t>“IMPROCEDENCIA.-</w:t>
      </w:r>
      <w:r w:rsidRPr="00532BB8">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32605" w:rsidRPr="00532BB8" w:rsidRDefault="00932605" w:rsidP="00932605">
      <w:pPr>
        <w:jc w:val="both"/>
        <w:rPr>
          <w:rFonts w:ascii="Arial" w:hAnsi="Arial" w:cs="Arial"/>
          <w:sz w:val="24"/>
          <w:szCs w:val="24"/>
        </w:rPr>
      </w:pPr>
      <w:r w:rsidRPr="00532BB8">
        <w:rPr>
          <w:rFonts w:ascii="Arial" w:hAnsi="Arial" w:cs="Arial"/>
          <w:sz w:val="24"/>
          <w:szCs w:val="24"/>
        </w:rPr>
        <w:t xml:space="preserve">Ahora bien, quien  juzga,  estima que se debe sobreseer el presente proceso, dado que la autoridad demandada, en fecha 27 veinte siete de septiembre de  2019 dos mil diecinueve, expidió el permiso de división solicitado por la justiciable, lo anterior se acredita con la copia del permiso en comento, misma que fue agregada a la contestación de demanda del proceso que nos ocupa lo anterior de conformidad con el artículo 262 fracción IV, del código de procedimiento y justicia  administrativa para el estado de Guanajuato. </w:t>
      </w:r>
    </w:p>
    <w:p w:rsidR="00932605" w:rsidRPr="00532BB8" w:rsidRDefault="00932605" w:rsidP="00932605">
      <w:pPr>
        <w:jc w:val="both"/>
        <w:rPr>
          <w:rFonts w:ascii="Arial" w:hAnsi="Arial" w:cs="Arial"/>
          <w:sz w:val="24"/>
          <w:szCs w:val="24"/>
        </w:rPr>
      </w:pPr>
      <w:r w:rsidRPr="00532BB8">
        <w:rPr>
          <w:rFonts w:ascii="Arial" w:hAnsi="Arial" w:cs="Arial"/>
          <w:b/>
          <w:sz w:val="24"/>
          <w:szCs w:val="24"/>
        </w:rPr>
        <w:t>CUARTO.-</w:t>
      </w:r>
      <w:r w:rsidRPr="00532BB8">
        <w:rPr>
          <w:rFonts w:ascii="Arial" w:hAnsi="Arial" w:cs="Arial"/>
          <w:sz w:val="24"/>
          <w:szCs w:val="24"/>
        </w:rPr>
        <w:t xml:space="preserve"> Con base en todo lo expuesto, se declara el </w:t>
      </w:r>
      <w:r w:rsidRPr="00532BB8">
        <w:rPr>
          <w:rFonts w:ascii="Arial" w:hAnsi="Arial" w:cs="Arial"/>
          <w:b/>
          <w:sz w:val="24"/>
          <w:szCs w:val="24"/>
        </w:rPr>
        <w:t xml:space="preserve">SOBRESEIMIENTO </w:t>
      </w:r>
      <w:r w:rsidRPr="00532BB8">
        <w:rPr>
          <w:rFonts w:ascii="Arial" w:hAnsi="Arial" w:cs="Arial"/>
          <w:sz w:val="24"/>
          <w:szCs w:val="24"/>
        </w:rPr>
        <w:t xml:space="preserve"> del presente proceso,  en virtud de que se actualiza lo señalado por la fracción IV del artículo 262 del Código de Procedimiento y Justicia Administrativa para el Estado de Guanajuato.--------------</w:t>
      </w:r>
      <w:r>
        <w:rPr>
          <w:rFonts w:ascii="Arial" w:hAnsi="Arial" w:cs="Arial"/>
          <w:sz w:val="24"/>
          <w:szCs w:val="24"/>
        </w:rPr>
        <w:t>-</w:t>
      </w:r>
      <w:r w:rsidRPr="00532BB8">
        <w:rPr>
          <w:rFonts w:ascii="Arial" w:hAnsi="Arial" w:cs="Arial"/>
          <w:sz w:val="24"/>
          <w:szCs w:val="24"/>
        </w:rPr>
        <w:t>------------------------------------------------------</w:t>
      </w:r>
    </w:p>
    <w:p w:rsidR="00932605" w:rsidRPr="00532BB8" w:rsidRDefault="00932605" w:rsidP="00932605">
      <w:pPr>
        <w:jc w:val="both"/>
        <w:rPr>
          <w:rFonts w:ascii="Arial" w:hAnsi="Arial" w:cs="Arial"/>
          <w:i/>
          <w:sz w:val="24"/>
          <w:szCs w:val="24"/>
        </w:rPr>
      </w:pPr>
      <w:r w:rsidRPr="00532BB8">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532BB8">
        <w:rPr>
          <w:rFonts w:ascii="Arial" w:hAnsi="Arial" w:cs="Arial"/>
          <w:b/>
          <w:i/>
          <w:sz w:val="24"/>
          <w:szCs w:val="24"/>
        </w:rPr>
        <w:t>SOBRESEIMIENTO. NO PERMITE ENTRAR AL ESTUDIO  DE LAS CUESTIONES PLANTEADAS</w:t>
      </w:r>
      <w:r w:rsidRPr="00532BB8">
        <w:rPr>
          <w:rFonts w:ascii="Arial" w:hAnsi="Arial" w:cs="Arial"/>
          <w:i/>
          <w:sz w:val="24"/>
          <w:szCs w:val="24"/>
        </w:rPr>
        <w:t xml:space="preserve">. No causa agravio la sentencia que no se ocupa de los razonamientos tendientes a </w:t>
      </w:r>
      <w:r w:rsidRPr="00532BB8">
        <w:rPr>
          <w:rFonts w:ascii="Arial" w:hAnsi="Arial" w:cs="Arial"/>
          <w:i/>
          <w:sz w:val="24"/>
          <w:szCs w:val="24"/>
        </w:rPr>
        <w:lastRenderedPageBreak/>
        <w:t xml:space="preserve">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932605" w:rsidRPr="00532BB8" w:rsidRDefault="00932605" w:rsidP="00932605">
      <w:pPr>
        <w:jc w:val="both"/>
        <w:rPr>
          <w:rFonts w:ascii="Arial" w:hAnsi="Arial" w:cs="Arial"/>
          <w:sz w:val="24"/>
          <w:szCs w:val="24"/>
        </w:rPr>
      </w:pPr>
      <w:r w:rsidRPr="00532BB8">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532BB8">
        <w:rPr>
          <w:rFonts w:ascii="Arial" w:hAnsi="Arial" w:cs="Arial"/>
          <w:sz w:val="24"/>
          <w:szCs w:val="24"/>
        </w:rPr>
        <w:t>-----------------------</w:t>
      </w:r>
    </w:p>
    <w:p w:rsidR="00932605" w:rsidRDefault="00932605" w:rsidP="00932605">
      <w:pPr>
        <w:jc w:val="center"/>
        <w:rPr>
          <w:rFonts w:ascii="Arial" w:hAnsi="Arial" w:cs="Arial"/>
          <w:b/>
          <w:sz w:val="24"/>
          <w:szCs w:val="24"/>
        </w:rPr>
      </w:pPr>
    </w:p>
    <w:p w:rsidR="00932605" w:rsidRPr="00532BB8" w:rsidRDefault="00932605" w:rsidP="00932605">
      <w:pPr>
        <w:jc w:val="center"/>
        <w:rPr>
          <w:rFonts w:ascii="Arial" w:hAnsi="Arial" w:cs="Arial"/>
          <w:b/>
          <w:sz w:val="24"/>
          <w:szCs w:val="24"/>
        </w:rPr>
      </w:pPr>
      <w:r w:rsidRPr="00532BB8">
        <w:rPr>
          <w:rFonts w:ascii="Arial" w:hAnsi="Arial" w:cs="Arial"/>
          <w:b/>
          <w:sz w:val="24"/>
          <w:szCs w:val="24"/>
        </w:rPr>
        <w:t>R E S U E L V E</w:t>
      </w:r>
    </w:p>
    <w:p w:rsidR="00932605" w:rsidRPr="00532BB8" w:rsidRDefault="00932605" w:rsidP="00932605">
      <w:pPr>
        <w:jc w:val="both"/>
        <w:rPr>
          <w:rFonts w:ascii="Arial" w:hAnsi="Arial" w:cs="Arial"/>
          <w:sz w:val="24"/>
          <w:szCs w:val="24"/>
        </w:rPr>
      </w:pPr>
      <w:r w:rsidRPr="00532BB8">
        <w:rPr>
          <w:rFonts w:ascii="Arial" w:hAnsi="Arial" w:cs="Arial"/>
          <w:b/>
          <w:sz w:val="24"/>
          <w:szCs w:val="24"/>
        </w:rPr>
        <w:t>PRIMERO.-</w:t>
      </w:r>
      <w:r w:rsidRPr="00532BB8">
        <w:rPr>
          <w:rFonts w:ascii="Arial" w:hAnsi="Arial" w:cs="Arial"/>
          <w:sz w:val="24"/>
          <w:szCs w:val="24"/>
        </w:rPr>
        <w:t xml:space="preserve"> Este Honorable Juzgado es competente para conocer y resolver el presente juicio de nulidad, de conformidad con el artículo 1  fracción II,  del Código que regula esta materia.--------------</w:t>
      </w:r>
      <w:r>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b/>
          <w:sz w:val="24"/>
          <w:szCs w:val="24"/>
        </w:rPr>
        <w:t>SEGUNDO.-</w:t>
      </w:r>
      <w:r w:rsidRPr="00532BB8">
        <w:rPr>
          <w:rFonts w:ascii="Arial" w:hAnsi="Arial" w:cs="Arial"/>
          <w:sz w:val="24"/>
          <w:szCs w:val="24"/>
        </w:rPr>
        <w:t xml:space="preserve"> </w:t>
      </w:r>
      <w:r w:rsidRPr="00532BB8">
        <w:rPr>
          <w:rFonts w:ascii="Arial" w:hAnsi="Arial" w:cs="Arial"/>
          <w:b/>
          <w:sz w:val="24"/>
          <w:szCs w:val="24"/>
        </w:rPr>
        <w:t xml:space="preserve"> SE SOBRESEE EL PRESENTE PROCESO</w:t>
      </w:r>
      <w:r w:rsidRPr="00532BB8">
        <w:rPr>
          <w:rFonts w:ascii="Arial" w:hAnsi="Arial" w:cs="Arial"/>
          <w:sz w:val="24"/>
          <w:szCs w:val="24"/>
        </w:rPr>
        <w:t>, por las razones y fundamentos expuestos en el considerando tercero y cuarto  de ésta resolución.--------------------------------------------------------</w:t>
      </w:r>
      <w:r>
        <w:rPr>
          <w:rFonts w:ascii="Arial" w:hAnsi="Arial" w:cs="Arial"/>
          <w:sz w:val="24"/>
          <w:szCs w:val="24"/>
        </w:rPr>
        <w:t>--------------------------------</w:t>
      </w:r>
    </w:p>
    <w:p w:rsidR="00932605" w:rsidRDefault="00932605" w:rsidP="00932605">
      <w:pPr>
        <w:jc w:val="both"/>
        <w:rPr>
          <w:rFonts w:ascii="Arial" w:hAnsi="Arial" w:cs="Arial"/>
          <w:b/>
          <w:sz w:val="24"/>
          <w:szCs w:val="24"/>
        </w:rPr>
      </w:pPr>
    </w:p>
    <w:p w:rsidR="00932605" w:rsidRDefault="00932605" w:rsidP="00932605">
      <w:pPr>
        <w:jc w:val="both"/>
        <w:rPr>
          <w:rFonts w:ascii="Arial" w:hAnsi="Arial" w:cs="Arial"/>
          <w:b/>
          <w:sz w:val="24"/>
          <w:szCs w:val="24"/>
        </w:rPr>
      </w:pPr>
    </w:p>
    <w:p w:rsidR="00932605" w:rsidRDefault="00932605" w:rsidP="00932605">
      <w:pPr>
        <w:jc w:val="both"/>
        <w:rPr>
          <w:rFonts w:ascii="Arial" w:hAnsi="Arial" w:cs="Arial"/>
          <w:b/>
          <w:sz w:val="24"/>
          <w:szCs w:val="24"/>
        </w:rPr>
      </w:pPr>
    </w:p>
    <w:p w:rsidR="00932605" w:rsidRPr="00532BB8" w:rsidRDefault="00932605" w:rsidP="00932605">
      <w:pPr>
        <w:jc w:val="both"/>
        <w:rPr>
          <w:rFonts w:ascii="Arial" w:hAnsi="Arial" w:cs="Arial"/>
          <w:sz w:val="24"/>
          <w:szCs w:val="24"/>
        </w:rPr>
      </w:pPr>
      <w:r w:rsidRPr="00532BB8">
        <w:rPr>
          <w:rFonts w:ascii="Arial" w:hAnsi="Arial" w:cs="Arial"/>
          <w:b/>
          <w:sz w:val="24"/>
          <w:szCs w:val="24"/>
        </w:rPr>
        <w:t xml:space="preserve">TERCERO.- </w:t>
      </w:r>
      <w:r w:rsidRPr="00532BB8">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932605" w:rsidRDefault="00932605" w:rsidP="00932605">
      <w:pPr>
        <w:jc w:val="both"/>
        <w:rPr>
          <w:rFonts w:ascii="Arial" w:hAnsi="Arial" w:cs="Arial"/>
          <w:b/>
          <w:sz w:val="24"/>
          <w:szCs w:val="24"/>
        </w:rPr>
      </w:pPr>
    </w:p>
    <w:p w:rsidR="00932605" w:rsidRPr="00532BB8" w:rsidRDefault="00932605" w:rsidP="00932605">
      <w:pPr>
        <w:jc w:val="both"/>
        <w:rPr>
          <w:rFonts w:ascii="Arial" w:hAnsi="Arial" w:cs="Arial"/>
          <w:sz w:val="24"/>
          <w:szCs w:val="24"/>
        </w:rPr>
      </w:pPr>
      <w:r w:rsidRPr="00532BB8">
        <w:rPr>
          <w:rFonts w:ascii="Arial" w:hAnsi="Arial" w:cs="Arial"/>
          <w:b/>
          <w:sz w:val="24"/>
          <w:szCs w:val="24"/>
        </w:rPr>
        <w:t>NOTIFIQUESE.</w:t>
      </w:r>
      <w:r w:rsidRPr="00532BB8">
        <w:rPr>
          <w:rFonts w:ascii="Arial" w:hAnsi="Arial" w:cs="Arial"/>
          <w:sz w:val="24"/>
          <w:szCs w:val="24"/>
        </w:rPr>
        <w:t>---------------------------------------------------------------------</w:t>
      </w:r>
      <w:r>
        <w:rPr>
          <w:rFonts w:ascii="Arial" w:hAnsi="Arial" w:cs="Arial"/>
          <w:sz w:val="24"/>
          <w:szCs w:val="24"/>
        </w:rPr>
        <w:t>-------------</w:t>
      </w:r>
    </w:p>
    <w:p w:rsidR="00932605" w:rsidRPr="00532BB8" w:rsidRDefault="00932605" w:rsidP="00932605">
      <w:pPr>
        <w:jc w:val="both"/>
        <w:rPr>
          <w:rFonts w:ascii="Arial" w:hAnsi="Arial" w:cs="Arial"/>
          <w:sz w:val="24"/>
          <w:szCs w:val="24"/>
        </w:rPr>
      </w:pPr>
      <w:r w:rsidRPr="00532BB8">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932605" w:rsidRPr="00532BB8" w:rsidRDefault="00932605" w:rsidP="00932605">
      <w:pPr>
        <w:rPr>
          <w:sz w:val="24"/>
          <w:szCs w:val="24"/>
        </w:rPr>
      </w:pPr>
    </w:p>
    <w:p w:rsidR="00932605" w:rsidRPr="00532BB8" w:rsidRDefault="00932605" w:rsidP="00932605">
      <w:pPr>
        <w:rPr>
          <w:sz w:val="24"/>
          <w:szCs w:val="24"/>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05"/>
    <w:rsid w:val="003A3AA2"/>
    <w:rsid w:val="00484002"/>
    <w:rsid w:val="00932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0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0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2021-05-07T14:57:00Z</dcterms:created>
  <dcterms:modified xsi:type="dcterms:W3CDTF">2021-05-07T16:59:00Z</dcterms:modified>
</cp:coreProperties>
</file>